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3A44" w:rsidRDefault="00453A44" w:rsidP="0046483B">
      <w:pPr>
        <w:rPr>
          <w:b/>
        </w:rPr>
      </w:pPr>
      <w:r>
        <w:rPr>
          <w:b/>
        </w:rPr>
        <w:t>Eyeball (Enucleation</w:t>
      </w:r>
      <w:r w:rsidR="003C210E">
        <w:rPr>
          <w:b/>
        </w:rPr>
        <w:t>s</w:t>
      </w:r>
      <w:r>
        <w:rPr>
          <w:b/>
        </w:rPr>
        <w:t>) Cases from UPMC Community Hospitals</w:t>
      </w:r>
      <w:r w:rsidR="004315A6">
        <w:rPr>
          <w:b/>
        </w:rPr>
        <w:t xml:space="preserve"> and Children’s Hospital</w:t>
      </w:r>
    </w:p>
    <w:p w:rsidR="00453A44" w:rsidRPr="00453A44" w:rsidRDefault="00453A44" w:rsidP="00BD4274">
      <w:r>
        <w:t xml:space="preserve">Eyeballs removed by surgical enucleation from one of the UPMC Community Hospitals (e.g. Mercy, Passavant) </w:t>
      </w:r>
      <w:r w:rsidR="004315A6">
        <w:t xml:space="preserve">or Children’s Hospital </w:t>
      </w:r>
      <w:r>
        <w:t xml:space="preserve">will be accessioned </w:t>
      </w:r>
      <w:r w:rsidR="00F67DD6">
        <w:t xml:space="preserve">into Co-Path </w:t>
      </w:r>
      <w:r w:rsidR="006250A1">
        <w:t>with a tracking number (see below)</w:t>
      </w:r>
      <w:r>
        <w:t>, and sent to the Ophthalmic Pathology Service at UPMC Presbyterian for gros</w:t>
      </w:r>
      <w:r w:rsidR="00330B75">
        <w:t xml:space="preserve">s and microscopic examination. </w:t>
      </w:r>
      <w:r>
        <w:t xml:space="preserve">This policy does </w:t>
      </w:r>
      <w:r w:rsidR="005767CF">
        <w:t>not</w:t>
      </w:r>
      <w:r>
        <w:t xml:space="preserve"> pertain to other types of Ophthalmic specimens, nor to orbital exenterations </w:t>
      </w:r>
      <w:r w:rsidR="001B1BAD">
        <w:t>(see Note).</w:t>
      </w:r>
      <w:r w:rsidR="004315A6">
        <w:t xml:space="preserve"> </w:t>
      </w:r>
    </w:p>
    <w:p w:rsidR="003C210E" w:rsidRDefault="00BD4274" w:rsidP="001B1BAD">
      <w:pPr>
        <w:rPr>
          <w:b/>
        </w:rPr>
      </w:pPr>
      <w:r w:rsidRPr="00BD4274">
        <w:rPr>
          <w:b/>
        </w:rPr>
        <w:t>Specimen handling</w:t>
      </w:r>
    </w:p>
    <w:p w:rsidR="0003627A" w:rsidRPr="003C210E" w:rsidRDefault="001B1BAD" w:rsidP="001B1BAD">
      <w:pPr>
        <w:rPr>
          <w:b/>
        </w:rPr>
      </w:pPr>
      <w:r>
        <w:t xml:space="preserve">1) </w:t>
      </w:r>
      <w:r w:rsidR="00453A44">
        <w:t xml:space="preserve">The </w:t>
      </w:r>
      <w:r w:rsidR="0046483B">
        <w:t xml:space="preserve">originating </w:t>
      </w:r>
      <w:r w:rsidR="00453A44">
        <w:t>Pathology Department</w:t>
      </w:r>
      <w:r w:rsidR="00BD4274">
        <w:t xml:space="preserve"> receives </w:t>
      </w:r>
      <w:r w:rsidR="00453A44">
        <w:t xml:space="preserve">the </w:t>
      </w:r>
      <w:r w:rsidR="00BD4274">
        <w:t xml:space="preserve">specimen from </w:t>
      </w:r>
      <w:r w:rsidR="0046483B">
        <w:t xml:space="preserve">the </w:t>
      </w:r>
      <w:r w:rsidR="00BD4274">
        <w:t>Operating Room.  </w:t>
      </w:r>
      <w:r>
        <w:t xml:space="preserve">The specimen should be </w:t>
      </w:r>
      <w:r w:rsidR="006F0A31">
        <w:t>placed immediately into formalin, unless</w:t>
      </w:r>
      <w:r w:rsidR="005C1078">
        <w:t xml:space="preserve"> “pemphigus”</w:t>
      </w:r>
      <w:r w:rsidR="006F0A31">
        <w:t xml:space="preserve"> or </w:t>
      </w:r>
      <w:r w:rsidR="005C1078">
        <w:t>“pemphigoid</w:t>
      </w:r>
      <w:r w:rsidR="006F0A31">
        <w:t xml:space="preserve">” </w:t>
      </w:r>
      <w:r w:rsidR="005C1078">
        <w:t xml:space="preserve">appears </w:t>
      </w:r>
      <w:r w:rsidR="006F0A31">
        <w:t>in the clinical differential.</w:t>
      </w:r>
      <w:r w:rsidR="00F30365">
        <w:t xml:space="preserve"> In that case, Dermatopathology (</w:t>
      </w:r>
      <w:r w:rsidR="00F30365" w:rsidRPr="00F30365">
        <w:t>412-864-3860</w:t>
      </w:r>
      <w:r w:rsidR="00F30365">
        <w:t>) should be contacted for instructions on handling and the specimen sent there.</w:t>
      </w:r>
    </w:p>
    <w:p w:rsidR="00BD4274" w:rsidRDefault="0003627A" w:rsidP="001B1BAD">
      <w:r>
        <w:t>2) The</w:t>
      </w:r>
      <w:r w:rsidR="001B1BAD">
        <w:t xml:space="preserve"> time and date in formalin </w:t>
      </w:r>
      <w:r>
        <w:t xml:space="preserve">should be </w:t>
      </w:r>
      <w:r w:rsidR="001B1BAD">
        <w:t>noted on the paperwork</w:t>
      </w:r>
      <w:r>
        <w:t>, as eyeballs require prolonged fixation prior to further handling.</w:t>
      </w:r>
    </w:p>
    <w:p w:rsidR="006F0A31" w:rsidRDefault="004D30A5" w:rsidP="006F0A31">
      <w:pPr>
        <w:spacing w:after="0"/>
      </w:pPr>
      <w:r>
        <w:t>3</w:t>
      </w:r>
      <w:r w:rsidR="001B1BAD" w:rsidRPr="001B1BAD">
        <w:t>)</w:t>
      </w:r>
      <w:r w:rsidR="001B1BAD">
        <w:t xml:space="preserve"> The specimen will be </w:t>
      </w:r>
      <w:r w:rsidR="001B1BAD" w:rsidRPr="000364B9">
        <w:rPr>
          <w:b/>
        </w:rPr>
        <w:t>accessioned with a non-billing number</w:t>
      </w:r>
      <w:r w:rsidR="001B1BAD">
        <w:t xml:space="preserve"> for tracking purposes. </w:t>
      </w:r>
    </w:p>
    <w:p w:rsidR="001B1BAD" w:rsidRPr="001B1BAD" w:rsidRDefault="006F0A31" w:rsidP="006F0A31">
      <w:pPr>
        <w:spacing w:after="0"/>
      </w:pPr>
      <w:r>
        <w:t>(</w:t>
      </w:r>
      <w:r w:rsidRPr="006F0A31">
        <w:rPr>
          <w:i/>
        </w:rPr>
        <w:t>e</w:t>
      </w:r>
      <w:r w:rsidR="001B1BAD" w:rsidRPr="006F0A31">
        <w:rPr>
          <w:i/>
        </w:rPr>
        <w:t>.g.</w:t>
      </w:r>
      <w:r w:rsidR="001B1BAD">
        <w:t xml:space="preserve"> PVR </w:t>
      </w:r>
      <w:r w:rsidR="003C210E">
        <w:t>#</w:t>
      </w:r>
      <w:r w:rsidR="001B1BAD">
        <w:t xml:space="preserve"> for Passavant</w:t>
      </w:r>
      <w:r w:rsidR="003C210E">
        <w:t xml:space="preserve">, </w:t>
      </w:r>
      <w:r w:rsidR="004315A6">
        <w:t xml:space="preserve">MYR </w:t>
      </w:r>
      <w:r w:rsidR="003C210E">
        <w:t>#</w:t>
      </w:r>
      <w:r w:rsidR="004315A6">
        <w:t xml:space="preserve"> for Mercy, CHRG specimen class for Children’s</w:t>
      </w:r>
      <w:r w:rsidR="001B1BAD">
        <w:t xml:space="preserve">). </w:t>
      </w:r>
    </w:p>
    <w:p w:rsidR="00A755AB" w:rsidRPr="001B1BAD" w:rsidRDefault="004D30A5" w:rsidP="006F0A31">
      <w:pPr>
        <w:spacing w:before="200"/>
        <w:rPr>
          <w:b/>
        </w:rPr>
      </w:pPr>
      <w:r>
        <w:t>4</w:t>
      </w:r>
      <w:r w:rsidR="001B1BAD">
        <w:t xml:space="preserve">) </w:t>
      </w:r>
      <w:r w:rsidR="00BD4274">
        <w:t xml:space="preserve">The formalin-fixed specimen will be sent </w:t>
      </w:r>
      <w:r w:rsidR="0003627A">
        <w:t xml:space="preserve">by </w:t>
      </w:r>
      <w:r>
        <w:t>S</w:t>
      </w:r>
      <w:r w:rsidR="0019060F">
        <w:t xml:space="preserve">tat </w:t>
      </w:r>
      <w:r>
        <w:t>C</w:t>
      </w:r>
      <w:r w:rsidR="0003627A">
        <w:t xml:space="preserve">ourier </w:t>
      </w:r>
      <w:r w:rsidR="00BD4274">
        <w:t xml:space="preserve">to </w:t>
      </w:r>
      <w:r w:rsidR="0044381B">
        <w:t>Neuropathology</w:t>
      </w:r>
      <w:r w:rsidR="00BD4274">
        <w:t xml:space="preserve"> </w:t>
      </w:r>
      <w:r w:rsidR="0019060F">
        <w:t>for accessioning as</w:t>
      </w:r>
      <w:r w:rsidR="00AA6D58">
        <w:t xml:space="preserve"> a PHS </w:t>
      </w:r>
      <w:r w:rsidR="00BF2621">
        <w:t xml:space="preserve">consultation </w:t>
      </w:r>
      <w:r w:rsidR="00AA6D58">
        <w:t>case.</w:t>
      </w:r>
    </w:p>
    <w:p w:rsidR="00E016E1" w:rsidRDefault="0044381B" w:rsidP="00E016E1">
      <w:pPr>
        <w:spacing w:after="0"/>
        <w:ind w:left="2160"/>
      </w:pPr>
      <w:r>
        <w:t>UPMC Presbyterian Hospital</w:t>
      </w:r>
      <w:r>
        <w:br/>
        <w:t>Division of Neuropathology</w:t>
      </w:r>
      <w:r>
        <w:br/>
        <w:t xml:space="preserve">Room </w:t>
      </w:r>
      <w:r w:rsidR="00E016E1">
        <w:t>S701</w:t>
      </w:r>
      <w:r>
        <w:t xml:space="preserve"> </w:t>
      </w:r>
      <w:r w:rsidR="00E016E1">
        <w:t>Scaife Hall</w:t>
      </w:r>
    </w:p>
    <w:p w:rsidR="001B1BAD" w:rsidRDefault="0044381B" w:rsidP="00E016E1">
      <w:pPr>
        <w:spacing w:after="0"/>
        <w:ind w:left="2160"/>
      </w:pPr>
      <w:r>
        <w:t>200 Lothrop Street</w:t>
      </w:r>
      <w:r>
        <w:br/>
        <w:t>Pittsburgh, PA 15213</w:t>
      </w:r>
      <w:r>
        <w:br/>
      </w:r>
      <w:r w:rsidRPr="0044381B">
        <w:rPr>
          <w:b/>
        </w:rPr>
        <w:t>Tel:</w:t>
      </w:r>
      <w:r>
        <w:t xml:space="preserve"> 412-</w:t>
      </w:r>
      <w:r w:rsidR="0059681E">
        <w:t>624-9415</w:t>
      </w:r>
      <w:r>
        <w:br/>
      </w:r>
      <w:r w:rsidRPr="0044381B">
        <w:rPr>
          <w:b/>
        </w:rPr>
        <w:t>Fax:</w:t>
      </w:r>
      <w:r>
        <w:t xml:space="preserve"> 412-</w:t>
      </w:r>
      <w:r w:rsidR="0059681E">
        <w:t>624-5610</w:t>
      </w:r>
      <w:r>
        <w:br/>
      </w:r>
      <w:r w:rsidRPr="0044381B">
        <w:rPr>
          <w:b/>
        </w:rPr>
        <w:t>Email:</w:t>
      </w:r>
      <w:r>
        <w:t xml:space="preserve"> Christina Romanello (</w:t>
      </w:r>
      <w:hyperlink r:id="rId6" w:history="1">
        <w:r w:rsidRPr="00FA4AE1">
          <w:rPr>
            <w:rStyle w:val="Hyperlink"/>
          </w:rPr>
          <w:t>romanellocm@upmc.edu</w:t>
        </w:r>
      </w:hyperlink>
      <w:r>
        <w:t>) OR</w:t>
      </w:r>
      <w:r>
        <w:br/>
        <w:t>Karen Weber (</w:t>
      </w:r>
      <w:hyperlink r:id="rId7" w:history="1">
        <w:r w:rsidRPr="00FA4AE1">
          <w:rPr>
            <w:rStyle w:val="Hyperlink"/>
          </w:rPr>
          <w:t>weberkm@upmc.edu</w:t>
        </w:r>
      </w:hyperlink>
      <w:r>
        <w:t xml:space="preserve">) </w:t>
      </w:r>
    </w:p>
    <w:p w:rsidR="008A0A8E" w:rsidRPr="000364B9" w:rsidRDefault="004D30A5" w:rsidP="00BD4274">
      <w:r>
        <w:t>5</w:t>
      </w:r>
      <w:r w:rsidR="001B1BAD">
        <w:t xml:space="preserve">) Please notify Mrs. Romanello or </w:t>
      </w:r>
      <w:r w:rsidR="00AA6D58">
        <w:t xml:space="preserve">Mrs. </w:t>
      </w:r>
      <w:r w:rsidR="001B1BAD">
        <w:t>Weber that the case is being sent.</w:t>
      </w:r>
      <w:r w:rsidR="0044381B">
        <w:tab/>
      </w:r>
    </w:p>
    <w:p w:rsidR="00330B75" w:rsidRDefault="001B1BAD" w:rsidP="00BD4274">
      <w:r w:rsidRPr="00620090">
        <w:rPr>
          <w:b/>
        </w:rPr>
        <w:t>Note:</w:t>
      </w:r>
      <w:r w:rsidR="00D734E4">
        <w:t xml:space="preserve"> All other Ophthalmic Pathology specimen types</w:t>
      </w:r>
      <w:r w:rsidR="007A5293">
        <w:t>, including orbital exenterations for skin or soft tissue tumors,</w:t>
      </w:r>
      <w:r w:rsidR="00D734E4">
        <w:t xml:space="preserve"> </w:t>
      </w:r>
      <w:r w:rsidR="007410E9">
        <w:t>are</w:t>
      </w:r>
      <w:r w:rsidR="00D734E4">
        <w:t xml:space="preserve"> handled by the originating Pathology department.</w:t>
      </w:r>
      <w:r w:rsidR="008026EF">
        <w:t xml:space="preserve"> </w:t>
      </w:r>
    </w:p>
    <w:p w:rsidR="00AA6D58" w:rsidRDefault="00D734E4" w:rsidP="00BD4274">
      <w:r>
        <w:t xml:space="preserve">If </w:t>
      </w:r>
      <w:r w:rsidR="00620090">
        <w:t xml:space="preserve">subspecialty </w:t>
      </w:r>
      <w:r>
        <w:t>consultation is desired, please refer to</w:t>
      </w:r>
      <w:r w:rsidR="007A5293">
        <w:t>:</w:t>
      </w:r>
      <w:r>
        <w:t xml:space="preserve"> </w:t>
      </w:r>
      <w:r w:rsidR="003E73D6" w:rsidRPr="003E73D6">
        <w:t>http://neuro.pathology.pitt.edu/webstuff/Eye%20Consults.html</w:t>
      </w:r>
      <w:r w:rsidR="001765EB">
        <w:t xml:space="preserve"> or call 412-</w:t>
      </w:r>
      <w:r w:rsidR="0006668A">
        <w:t>624-9415</w:t>
      </w:r>
      <w:bookmarkStart w:id="0" w:name="_GoBack"/>
      <w:bookmarkEnd w:id="0"/>
      <w:r w:rsidR="001765EB">
        <w:t>.</w:t>
      </w:r>
    </w:p>
    <w:p w:rsidR="00C8489B" w:rsidRDefault="001765EB" w:rsidP="00C8489B">
      <w:pPr>
        <w:spacing w:after="0"/>
        <w:rPr>
          <w:b/>
        </w:rPr>
      </w:pPr>
      <w:r>
        <w:rPr>
          <w:b/>
        </w:rPr>
        <w:t>F</w:t>
      </w:r>
      <w:r w:rsidR="0003627A">
        <w:rPr>
          <w:b/>
        </w:rPr>
        <w:t>or</w:t>
      </w:r>
      <w:r w:rsidR="0003627A" w:rsidRPr="00BD4274">
        <w:rPr>
          <w:b/>
        </w:rPr>
        <w:t xml:space="preserve"> questions about requests for special handling or tests rais</w:t>
      </w:r>
      <w:r w:rsidR="0003627A">
        <w:rPr>
          <w:b/>
        </w:rPr>
        <w:t>ed by the clinician</w:t>
      </w:r>
      <w:r>
        <w:rPr>
          <w:b/>
        </w:rPr>
        <w:t>, please call Dr. Chu. Note that b</w:t>
      </w:r>
      <w:r w:rsidR="0003627A" w:rsidRPr="00BD4274">
        <w:rPr>
          <w:b/>
        </w:rPr>
        <w:t>anking of fresh intraocular tumors is NOT performed as preserving the diagnostic integrity of the specimen has priority over research.</w:t>
      </w:r>
    </w:p>
    <w:p w:rsidR="00F82BF9" w:rsidRDefault="00F82BF9" w:rsidP="00C8489B">
      <w:pPr>
        <w:spacing w:after="0"/>
      </w:pPr>
    </w:p>
    <w:p w:rsidR="00D668AB" w:rsidRPr="00C8489B" w:rsidRDefault="00D668AB" w:rsidP="00C8489B">
      <w:pPr>
        <w:spacing w:after="0"/>
        <w:rPr>
          <w:b/>
        </w:rPr>
      </w:pPr>
      <w:r>
        <w:t>Charleen T. Chu, MD, PhD</w:t>
      </w:r>
    </w:p>
    <w:p w:rsidR="001807A8" w:rsidRDefault="00D668AB" w:rsidP="00C8489B">
      <w:pPr>
        <w:spacing w:after="0"/>
      </w:pPr>
      <w:r>
        <w:t>Director of Ophthalmic Pathology</w:t>
      </w:r>
    </w:p>
    <w:p w:rsidR="00D668AB" w:rsidRDefault="00D668AB" w:rsidP="00C8489B">
      <w:pPr>
        <w:spacing w:after="0"/>
      </w:pPr>
      <w:r>
        <w:t>412-383-5379; ctc4@pitt.edu</w:t>
      </w:r>
    </w:p>
    <w:sectPr w:rsidR="00D668AB" w:rsidSect="00F82BF9">
      <w:headerReference w:type="default" r:id="rId8"/>
      <w:pgSz w:w="12240" w:h="15840"/>
      <w:pgMar w:top="1440" w:right="1152" w:bottom="1440" w:left="1440" w:footer="432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C0C31" w:rsidRDefault="006C0C31" w:rsidP="0046483B">
      <w:pPr>
        <w:spacing w:after="0"/>
      </w:pPr>
      <w:r>
        <w:separator/>
      </w:r>
    </w:p>
  </w:endnote>
  <w:endnote w:type="continuationSeparator" w:id="1">
    <w:p w:rsidR="006C0C31" w:rsidRDefault="006C0C31" w:rsidP="004648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90000020003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C0C31" w:rsidRDefault="006C0C31" w:rsidP="0046483B">
      <w:pPr>
        <w:spacing w:after="0"/>
      </w:pPr>
      <w:r>
        <w:separator/>
      </w:r>
    </w:p>
  </w:footnote>
  <w:footnote w:type="continuationSeparator" w:id="1">
    <w:p w:rsidR="006C0C31" w:rsidRDefault="006C0C31" w:rsidP="0046483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72C3" w:rsidRPr="00F30365" w:rsidRDefault="00F30365" w:rsidP="0046483B">
    <w:pPr>
      <w:jc w:val="center"/>
      <w:rPr>
        <w:b/>
      </w:rPr>
    </w:pPr>
    <w:r w:rsidRPr="00F30365">
      <w:rPr>
        <w:b/>
      </w:rPr>
      <w:t xml:space="preserve">Version approved: Oct </w:t>
    </w:r>
    <w:r w:rsidR="004315A6">
      <w:rPr>
        <w:b/>
      </w:rPr>
      <w:t>7, 2014</w:t>
    </w:r>
  </w:p>
  <w:p w:rsidR="00D772C3" w:rsidRPr="0046483B" w:rsidRDefault="00D772C3" w:rsidP="0046483B">
    <w:pPr>
      <w:jc w:val="center"/>
      <w:rPr>
        <w:b/>
      </w:rPr>
    </w:pPr>
    <w:r w:rsidRPr="00BD4274">
      <w:rPr>
        <w:b/>
      </w:rPr>
      <w:t>NEUROPATHOLOGY PROCEDURE MANUAL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4274"/>
    <w:rsid w:val="0003627A"/>
    <w:rsid w:val="000364B9"/>
    <w:rsid w:val="0004737D"/>
    <w:rsid w:val="0006668A"/>
    <w:rsid w:val="000F7A0F"/>
    <w:rsid w:val="001765EB"/>
    <w:rsid w:val="001807A8"/>
    <w:rsid w:val="00187754"/>
    <w:rsid w:val="0019060F"/>
    <w:rsid w:val="001B1BAD"/>
    <w:rsid w:val="001F3FE5"/>
    <w:rsid w:val="0021631A"/>
    <w:rsid w:val="00245A4A"/>
    <w:rsid w:val="00330B75"/>
    <w:rsid w:val="003B139F"/>
    <w:rsid w:val="003C210E"/>
    <w:rsid w:val="003E73D6"/>
    <w:rsid w:val="004315A6"/>
    <w:rsid w:val="0044381B"/>
    <w:rsid w:val="00453A44"/>
    <w:rsid w:val="0046483B"/>
    <w:rsid w:val="00483421"/>
    <w:rsid w:val="004D30A5"/>
    <w:rsid w:val="00502A09"/>
    <w:rsid w:val="00576576"/>
    <w:rsid w:val="005767CF"/>
    <w:rsid w:val="0059681E"/>
    <w:rsid w:val="005C1078"/>
    <w:rsid w:val="0061745E"/>
    <w:rsid w:val="00620090"/>
    <w:rsid w:val="006250A1"/>
    <w:rsid w:val="006A0D15"/>
    <w:rsid w:val="006C0C31"/>
    <w:rsid w:val="006F0A31"/>
    <w:rsid w:val="007206B7"/>
    <w:rsid w:val="007410E9"/>
    <w:rsid w:val="007A5293"/>
    <w:rsid w:val="00801AA4"/>
    <w:rsid w:val="008026EF"/>
    <w:rsid w:val="0085131C"/>
    <w:rsid w:val="008A0A8E"/>
    <w:rsid w:val="009C6F52"/>
    <w:rsid w:val="00A33F90"/>
    <w:rsid w:val="00A755AB"/>
    <w:rsid w:val="00A86EC8"/>
    <w:rsid w:val="00AA33C7"/>
    <w:rsid w:val="00AA6D58"/>
    <w:rsid w:val="00B0512F"/>
    <w:rsid w:val="00BD4274"/>
    <w:rsid w:val="00BF2621"/>
    <w:rsid w:val="00C8489B"/>
    <w:rsid w:val="00D57694"/>
    <w:rsid w:val="00D668AB"/>
    <w:rsid w:val="00D734E4"/>
    <w:rsid w:val="00D772C3"/>
    <w:rsid w:val="00E016E1"/>
    <w:rsid w:val="00F30365"/>
    <w:rsid w:val="00F67DD6"/>
    <w:rsid w:val="00F82BF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A1F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4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648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6483B"/>
  </w:style>
  <w:style w:type="paragraph" w:styleId="Footer">
    <w:name w:val="footer"/>
    <w:basedOn w:val="Normal"/>
    <w:link w:val="FooterChar"/>
    <w:rsid w:val="004648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6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8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1F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4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648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6483B"/>
  </w:style>
  <w:style w:type="paragraph" w:styleId="Footer">
    <w:name w:val="footer"/>
    <w:basedOn w:val="Normal"/>
    <w:link w:val="FooterChar"/>
    <w:rsid w:val="004648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6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omanellocm@upmc.edu" TargetMode="External"/><Relationship Id="rId7" Type="http://schemas.openxmlformats.org/officeDocument/2006/relationships/hyperlink" Target="mailto:weberkm@upmc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Word 12.1.0</Application>
  <DocSecurity>0</DocSecurity>
  <Lines>15</Lines>
  <Paragraphs>3</Paragraphs>
  <ScaleCrop>false</ScaleCrop>
  <Company>University of Pittsburgh</Company>
  <LinksUpToDate>false</LinksUpToDate>
  <CharactersWithSpaces>2352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Weber</dc:creator>
  <cp:lastModifiedBy>Karen Weber</cp:lastModifiedBy>
  <cp:revision>2</cp:revision>
  <dcterms:created xsi:type="dcterms:W3CDTF">2014-10-07T13:14:00Z</dcterms:created>
  <dcterms:modified xsi:type="dcterms:W3CDTF">2014-10-07T13:14:00Z</dcterms:modified>
</cp:coreProperties>
</file>